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075DD" w14:textId="77777777" w:rsidR="004E06A0" w:rsidRDefault="004E06A0" w:rsidP="002F72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6A0">
        <w:rPr>
          <w:rFonts w:ascii="Times New Roman" w:hAnsi="Times New Roman" w:cs="Times New Roman"/>
          <w:b/>
          <w:sz w:val="24"/>
          <w:szCs w:val="24"/>
        </w:rPr>
        <w:t>Повышение результативности через системный контроль</w:t>
      </w:r>
      <w:r w:rsidR="002F7291">
        <w:rPr>
          <w:rFonts w:ascii="Times New Roman" w:hAnsi="Times New Roman" w:cs="Times New Roman"/>
          <w:b/>
          <w:sz w:val="24"/>
          <w:szCs w:val="24"/>
        </w:rPr>
        <w:t>: опыт Владимирской области</w:t>
      </w:r>
    </w:p>
    <w:p w14:paraId="0FB67BD3" w14:textId="5C247188" w:rsidR="002F7291" w:rsidRPr="002F7291" w:rsidRDefault="008346D9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ab/>
      </w:r>
      <w:r w:rsidR="002F7291" w:rsidRPr="002F7291">
        <w:rPr>
          <w:rStyle w:val="bold"/>
          <w:rFonts w:ascii="Times New Roman" w:hAnsi="Times New Roman" w:cs="Times New Roman"/>
          <w:sz w:val="24"/>
          <w:szCs w:val="24"/>
        </w:rPr>
        <w:t>Во Владимирской области системная работа по контролю качества услуг службы занятости выстроена как замкнутый управленческий цикл — от планирования до обучения. Это позволяет не просто фиксировать отклонения, а устранять их причины и закреплять единые стандарты работы во всех филиалах региона.</w:t>
      </w:r>
    </w:p>
    <w:p w14:paraId="66B90DA4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b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 xml:space="preserve">1. </w:t>
      </w:r>
      <w:r w:rsidRPr="004E06A0">
        <w:rPr>
          <w:rStyle w:val="bold"/>
          <w:rFonts w:ascii="Times New Roman" w:hAnsi="Times New Roman" w:cs="Times New Roman"/>
          <w:b/>
          <w:sz w:val="24"/>
          <w:szCs w:val="24"/>
        </w:rPr>
        <w:t>Мониторинг исполнения Стандарта деятельности органов службы занятости — ключевой инструмент обеспечения качества услуг для граждан и работодателей в регионе.</w:t>
      </w:r>
    </w:p>
    <w:p w14:paraId="644D2B10" w14:textId="7D2456A1" w:rsidR="004E06A0" w:rsidRDefault="008346D9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ab/>
      </w:r>
      <w:r w:rsidR="004E06A0" w:rsidRPr="004E06A0">
        <w:rPr>
          <w:rStyle w:val="bold"/>
          <w:rFonts w:ascii="Times New Roman" w:hAnsi="Times New Roman" w:cs="Times New Roman"/>
          <w:sz w:val="24"/>
          <w:szCs w:val="24"/>
        </w:rPr>
        <w:t>Выстроена система контроля качества: планирование → проверка → устранение → обучение</w:t>
      </w:r>
      <w:r w:rsidR="004E06A0">
        <w:rPr>
          <w:rStyle w:val="bold"/>
          <w:rFonts w:ascii="Times New Roman" w:hAnsi="Times New Roman" w:cs="Times New Roman"/>
          <w:sz w:val="24"/>
          <w:szCs w:val="24"/>
        </w:rPr>
        <w:t>.</w:t>
      </w:r>
    </w:p>
    <w:p w14:paraId="7F79E085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4E06A0">
        <w:rPr>
          <w:rStyle w:val="bold"/>
          <w:rFonts w:ascii="Times New Roman" w:hAnsi="Times New Roman" w:cs="Times New Roman"/>
          <w:sz w:val="24"/>
          <w:szCs w:val="24"/>
        </w:rPr>
        <w:t>Организация процесса</w:t>
      </w:r>
      <w:r w:rsidR="002F7291">
        <w:rPr>
          <w:rStyle w:val="bold"/>
          <w:rFonts w:ascii="Times New Roman" w:hAnsi="Times New Roman" w:cs="Times New Roman"/>
          <w:sz w:val="24"/>
          <w:szCs w:val="24"/>
        </w:rPr>
        <w:t xml:space="preserve"> во Владимирской области</w:t>
      </w:r>
      <w:r>
        <w:rPr>
          <w:rStyle w:val="bold"/>
          <w:rFonts w:ascii="Times New Roman" w:hAnsi="Times New Roman" w:cs="Times New Roman"/>
          <w:sz w:val="24"/>
          <w:szCs w:val="24"/>
        </w:rPr>
        <w:t>:</w:t>
      </w:r>
    </w:p>
    <w:p w14:paraId="01A75B1C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- </w:t>
      </w:r>
      <w:r w:rsidR="009B300E">
        <w:rPr>
          <w:rStyle w:val="bold"/>
          <w:rFonts w:ascii="Times New Roman" w:hAnsi="Times New Roman" w:cs="Times New Roman"/>
          <w:sz w:val="24"/>
          <w:szCs w:val="24"/>
        </w:rPr>
        <w:t>н</w:t>
      </w: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азначены ответственные за внесение данных в АИС «Паспорт региона» и координатор </w:t>
      </w:r>
    </w:p>
    <w:p w14:paraId="0C5F0057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- </w:t>
      </w:r>
      <w:r w:rsidR="009B300E">
        <w:rPr>
          <w:rStyle w:val="bold"/>
          <w:rFonts w:ascii="Times New Roman" w:hAnsi="Times New Roman" w:cs="Times New Roman"/>
          <w:sz w:val="24"/>
          <w:szCs w:val="24"/>
        </w:rPr>
        <w:t>у</w:t>
      </w:r>
      <w:r w:rsidRPr="004E06A0">
        <w:rPr>
          <w:rStyle w:val="bold"/>
          <w:rFonts w:ascii="Times New Roman" w:hAnsi="Times New Roman" w:cs="Times New Roman"/>
          <w:sz w:val="24"/>
          <w:szCs w:val="24"/>
        </w:rPr>
        <w:t>тверждён План внутренних проверок на 2026 год</w:t>
      </w:r>
      <w:r w:rsidR="002F7291">
        <w:rPr>
          <w:rStyle w:val="bold"/>
          <w:rFonts w:ascii="Times New Roman" w:hAnsi="Times New Roman" w:cs="Times New Roman"/>
          <w:sz w:val="24"/>
          <w:szCs w:val="24"/>
        </w:rPr>
        <w:t xml:space="preserve"> -</w:t>
      </w:r>
      <w:r w:rsidR="002F7291" w:rsidRPr="002F7291">
        <w:rPr>
          <w:rStyle w:val="bold"/>
          <w:rFonts w:ascii="Times New Roman" w:hAnsi="Times New Roman" w:cs="Times New Roman"/>
          <w:sz w:val="24"/>
          <w:szCs w:val="24"/>
        </w:rPr>
        <w:t xml:space="preserve"> он охватывает все 17 филиалов региона и учитывает, как плановые, так и внеплановые контрольные мероприятия</w:t>
      </w:r>
    </w:p>
    <w:p w14:paraId="339CC1CE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4E06A0">
        <w:rPr>
          <w:rStyle w:val="bold"/>
          <w:rFonts w:ascii="Times New Roman" w:hAnsi="Times New Roman" w:cs="Times New Roman"/>
          <w:sz w:val="24"/>
          <w:szCs w:val="24"/>
        </w:rPr>
        <w:t>Контроль соответствия Стандарту</w:t>
      </w:r>
      <w:r>
        <w:rPr>
          <w:rStyle w:val="bold"/>
          <w:rFonts w:ascii="Times New Roman" w:hAnsi="Times New Roman" w:cs="Times New Roman"/>
          <w:sz w:val="24"/>
          <w:szCs w:val="24"/>
        </w:rPr>
        <w:t>:</w:t>
      </w:r>
    </w:p>
    <w:p w14:paraId="1FC3C3A8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- </w:t>
      </w:r>
      <w:r w:rsidR="00F36DF1">
        <w:rPr>
          <w:rStyle w:val="bold"/>
          <w:rFonts w:ascii="Times New Roman" w:hAnsi="Times New Roman" w:cs="Times New Roman"/>
          <w:sz w:val="24"/>
          <w:szCs w:val="24"/>
        </w:rPr>
        <w:t>с</w:t>
      </w: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истематические выездные и онлайн-проверки всех 17 филиалов по чек-листам ФЦК </w:t>
      </w:r>
    </w:p>
    <w:p w14:paraId="3435CEA0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- </w:t>
      </w:r>
      <w:r w:rsidR="00F36DF1">
        <w:rPr>
          <w:rStyle w:val="bold"/>
          <w:rFonts w:ascii="Times New Roman" w:hAnsi="Times New Roman" w:cs="Times New Roman"/>
          <w:sz w:val="24"/>
          <w:szCs w:val="24"/>
        </w:rPr>
        <w:t>п</w:t>
      </w: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о результатам — Акты проверок и дорожные карты устранения несоответствий </w:t>
      </w:r>
    </w:p>
    <w:p w14:paraId="0F449001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- </w:t>
      </w:r>
      <w:r w:rsidR="00F36DF1">
        <w:rPr>
          <w:rStyle w:val="bold"/>
          <w:rFonts w:ascii="Times New Roman" w:hAnsi="Times New Roman" w:cs="Times New Roman"/>
          <w:sz w:val="24"/>
          <w:szCs w:val="24"/>
        </w:rPr>
        <w:t>р</w:t>
      </w:r>
      <w:r w:rsidRPr="004E06A0">
        <w:rPr>
          <w:rStyle w:val="bold"/>
          <w:rFonts w:ascii="Times New Roman" w:hAnsi="Times New Roman" w:cs="Times New Roman"/>
          <w:sz w:val="24"/>
          <w:szCs w:val="24"/>
        </w:rPr>
        <w:t>ассмотрение итогов на Совете по качеству</w:t>
      </w:r>
    </w:p>
    <w:p w14:paraId="54553736" w14:textId="761C51BA" w:rsidR="004E06A0" w:rsidRPr="004E06A0" w:rsidRDefault="008346D9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ab/>
      </w:r>
      <w:r w:rsidR="004E06A0" w:rsidRPr="004E06A0">
        <w:rPr>
          <w:rStyle w:val="bold"/>
          <w:rFonts w:ascii="Times New Roman" w:hAnsi="Times New Roman" w:cs="Times New Roman"/>
          <w:sz w:val="24"/>
          <w:szCs w:val="24"/>
        </w:rPr>
        <w:t>Повышение квалификации</w:t>
      </w:r>
      <w:r w:rsidR="004E06A0">
        <w:rPr>
          <w:rStyle w:val="bold"/>
          <w:rFonts w:ascii="Times New Roman" w:hAnsi="Times New Roman" w:cs="Times New Roman"/>
          <w:sz w:val="24"/>
          <w:szCs w:val="24"/>
        </w:rPr>
        <w:t>:</w:t>
      </w:r>
      <w:r w:rsidR="00F36DF1">
        <w:rPr>
          <w:rStyle w:val="bold"/>
          <w:rFonts w:ascii="Times New Roman" w:hAnsi="Times New Roman" w:cs="Times New Roman"/>
          <w:sz w:val="24"/>
          <w:szCs w:val="24"/>
        </w:rPr>
        <w:t xml:space="preserve"> регулярные методические часы,</w:t>
      </w:r>
      <w:r w:rsidR="004E06A0"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 правила внесения сведений, разбор типовых ошибок</w:t>
      </w:r>
    </w:p>
    <w:p w14:paraId="643407B1" w14:textId="77777777" w:rsidR="004E06A0" w:rsidRPr="004E06A0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9B300E">
        <w:rPr>
          <w:rStyle w:val="bold"/>
          <w:rFonts w:ascii="Times New Roman" w:hAnsi="Times New Roman" w:cs="Times New Roman"/>
          <w:b/>
          <w:sz w:val="24"/>
          <w:szCs w:val="24"/>
        </w:rPr>
        <w:t>Результат:</w:t>
      </w:r>
      <w:r w:rsidRPr="004E06A0">
        <w:rPr>
          <w:rStyle w:val="bold"/>
          <w:rFonts w:ascii="Times New Roman" w:hAnsi="Times New Roman" w:cs="Times New Roman"/>
          <w:sz w:val="24"/>
          <w:szCs w:val="24"/>
        </w:rPr>
        <w:t xml:space="preserve"> замкнутый цикл управления качеством с измеримыми точками контроля</w:t>
      </w:r>
      <w:r w:rsidR="009B300E">
        <w:rPr>
          <w:rStyle w:val="bold"/>
          <w:rFonts w:ascii="Times New Roman" w:hAnsi="Times New Roman" w:cs="Times New Roman"/>
          <w:sz w:val="24"/>
          <w:szCs w:val="24"/>
        </w:rPr>
        <w:t xml:space="preserve"> и уровень исполнения Стандарта деятельности органов службы занятости по итогам 1 полугодия 2026 г. составляет 100.</w:t>
      </w:r>
    </w:p>
    <w:p w14:paraId="3B17F734" w14:textId="77777777" w:rsidR="009B300E" w:rsidRPr="009B300E" w:rsidRDefault="004E06A0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 xml:space="preserve">2. </w:t>
      </w:r>
      <w:r w:rsidR="009B300E" w:rsidRPr="009B300E">
        <w:rPr>
          <w:rStyle w:val="bold"/>
          <w:rFonts w:ascii="Times New Roman" w:hAnsi="Times New Roman" w:cs="Times New Roman"/>
          <w:b/>
          <w:sz w:val="24"/>
          <w:szCs w:val="24"/>
        </w:rPr>
        <w:t xml:space="preserve">Как мы контролируем качество мер поддержки: система сквозного контроля в действии </w:t>
      </w:r>
    </w:p>
    <w:p w14:paraId="217360EE" w14:textId="3778347F" w:rsidR="002F7291" w:rsidRPr="002F7291" w:rsidRDefault="008346D9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ab/>
      </w:r>
      <w:r w:rsidR="002F7291" w:rsidRPr="002F7291">
        <w:rPr>
          <w:rStyle w:val="bold"/>
          <w:rFonts w:ascii="Times New Roman" w:hAnsi="Times New Roman" w:cs="Times New Roman"/>
          <w:sz w:val="24"/>
          <w:szCs w:val="24"/>
        </w:rPr>
        <w:t>Цель системы сквозного контроля во Владимирской области — привести процессы к единым стандартам и исключить системные ошибки, чтобы меры поддержки доходили до граждан своевременно и без сбоев.</w:t>
      </w:r>
    </w:p>
    <w:p w14:paraId="625A5889" w14:textId="1982C395" w:rsidR="009B300E" w:rsidRDefault="008346D9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ab/>
      </w:r>
      <w:r w:rsidR="009B300E" w:rsidRPr="009B300E">
        <w:rPr>
          <w:rStyle w:val="bold"/>
          <w:rFonts w:ascii="Times New Roman" w:hAnsi="Times New Roman" w:cs="Times New Roman"/>
          <w:sz w:val="24"/>
          <w:szCs w:val="24"/>
        </w:rPr>
        <w:t>Что проверяем: весь путь «от заявления до результата» (на примере справки Роструда). Контрольные точки: подача заявления, модерация резюме, профилирование, включение мер в индивидуальный план, подбор работы, соблюдение сроков.</w:t>
      </w:r>
    </w:p>
    <w:p w14:paraId="3F0363F3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Инструменты: </w:t>
      </w:r>
    </w:p>
    <w:p w14:paraId="001E3580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>-</w:t>
      </w: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 справка с фиксацией нарушений и рекомендациями; </w:t>
      </w:r>
    </w:p>
    <w:p w14:paraId="21F72946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>-</w:t>
      </w: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 методические часы — разбираем ошибки вместе с командами;</w:t>
      </w:r>
    </w:p>
    <w:p w14:paraId="21F717A2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>-</w:t>
      </w: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 повторные выборочные проверки через 6 месяцев — смотрим, что реально исправили. </w:t>
      </w:r>
    </w:p>
    <w:p w14:paraId="1F52625E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Что уже даёт система: </w:t>
      </w:r>
    </w:p>
    <w:p w14:paraId="369472B0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объективную картину качества — видим и сильные стороны, и зоны роста; </w:t>
      </w:r>
    </w:p>
    <w:p w14:paraId="780088CD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>-</w:t>
      </w: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 единый стандарт работы — убираем разнобой между центрами занятости; </w:t>
      </w:r>
    </w:p>
    <w:p w14:paraId="478D0986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>-</w:t>
      </w: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 базу типовых решений — лучшие практики тиражируем на все ЦЗН; </w:t>
      </w:r>
    </w:p>
    <w:p w14:paraId="08B326A2" w14:textId="77777777" w:rsidR="009B300E" w:rsidRDefault="009B300E" w:rsidP="002F7291">
      <w:pPr>
        <w:jc w:val="both"/>
        <w:rPr>
          <w:rStyle w:val="bold"/>
          <w:rFonts w:ascii="Times New Roman" w:hAnsi="Times New Roman" w:cs="Times New Roman"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>-</w:t>
      </w:r>
      <w:r w:rsidRPr="009B300E">
        <w:rPr>
          <w:rStyle w:val="bold"/>
          <w:rFonts w:ascii="Times New Roman" w:hAnsi="Times New Roman" w:cs="Times New Roman"/>
          <w:sz w:val="24"/>
          <w:szCs w:val="24"/>
        </w:rPr>
        <w:t xml:space="preserve"> рост показателей по П25 — меньше нарушений, выше корректность оформления.</w:t>
      </w:r>
    </w:p>
    <w:p w14:paraId="5BDDDD3B" w14:textId="77777777" w:rsidR="004E06A0" w:rsidRPr="004E06A0" w:rsidRDefault="004E06A0" w:rsidP="002F729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E06A0" w:rsidRPr="004E0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818"/>
    <w:rsid w:val="002F7291"/>
    <w:rsid w:val="004E06A0"/>
    <w:rsid w:val="008346D9"/>
    <w:rsid w:val="00983700"/>
    <w:rsid w:val="009B300E"/>
    <w:rsid w:val="00D55F7E"/>
    <w:rsid w:val="00D72818"/>
    <w:rsid w:val="00F3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64252"/>
  <w15:chartTrackingRefBased/>
  <w15:docId w15:val="{FAADBF73-D8B8-4077-9648-9D827D5ED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D72818"/>
  </w:style>
  <w:style w:type="character" w:customStyle="1" w:styleId="bold">
    <w:name w:val="bold"/>
    <w:basedOn w:val="a0"/>
    <w:rsid w:val="00D72818"/>
  </w:style>
  <w:style w:type="paragraph" w:styleId="a3">
    <w:name w:val="List Paragraph"/>
    <w:basedOn w:val="a"/>
    <w:uiPriority w:val="34"/>
    <w:qFormat/>
    <w:rsid w:val="004E0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usr</cp:lastModifiedBy>
  <cp:revision>2</cp:revision>
  <dcterms:created xsi:type="dcterms:W3CDTF">2026-10-13T11:15:00Z</dcterms:created>
  <dcterms:modified xsi:type="dcterms:W3CDTF">2026-10-13T11:15:00Z</dcterms:modified>
</cp:coreProperties>
</file>